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64" w:rsidRDefault="00592D5E" w:rsidP="00592D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 domenica della Parola</w:t>
      </w:r>
    </w:p>
    <w:p w:rsidR="00592D5E" w:rsidRDefault="00592D5E" w:rsidP="00592D5E">
      <w:pPr>
        <w:jc w:val="center"/>
        <w:rPr>
          <w:rFonts w:ascii="Times New Roman" w:hAnsi="Times New Roman" w:cs="Times New Roman"/>
          <w:b/>
        </w:rPr>
      </w:pPr>
    </w:p>
    <w:p w:rsidR="00016323" w:rsidRDefault="00016323" w:rsidP="00592D5E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Sussidio per l’animazione liturgica</w:t>
      </w:r>
    </w:p>
    <w:p w:rsidR="00016323" w:rsidRDefault="00016323" w:rsidP="00592D5E">
      <w:pPr>
        <w:jc w:val="center"/>
        <w:rPr>
          <w:rFonts w:ascii="Times New Roman" w:hAnsi="Times New Roman" w:cs="Times New Roman"/>
          <w:i/>
        </w:rPr>
      </w:pPr>
    </w:p>
    <w:p w:rsidR="00016323" w:rsidRDefault="00016323" w:rsidP="00016323">
      <w:pPr>
        <w:rPr>
          <w:rFonts w:ascii="Times New Roman" w:hAnsi="Times New Roman" w:cs="Times New Roman"/>
        </w:rPr>
      </w:pPr>
    </w:p>
    <w:p w:rsidR="00016323" w:rsidRDefault="00D4058B" w:rsidP="00D405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“Giornata della Parola di Dio” è un’iniziativa proposta da Papa Francesco a tutta la Chiesa nella Lettera </w:t>
      </w:r>
      <w:r>
        <w:rPr>
          <w:rFonts w:ascii="Times New Roman" w:hAnsi="Times New Roman" w:cs="Times New Roman"/>
          <w:i/>
        </w:rPr>
        <w:t>Misericordia et Misera</w:t>
      </w:r>
      <w:r>
        <w:rPr>
          <w:rFonts w:ascii="Times New Roman" w:hAnsi="Times New Roman" w:cs="Times New Roman"/>
        </w:rPr>
        <w:t xml:space="preserve"> a conclusione del Giubileo della Misericordia: «Sarebbe opportuno che ogni comunità, in una domenica dell’Anno liturgico, potesse rinnovare l’impegno per la diffusione, la conoscenza e l’approfondimento della Sacra Scrittura: una domenica dedicata interamente alla Parola di Dio, per comprendere l’inesauribile ricchezza che proviene da quel dialogo </w:t>
      </w:r>
      <w:r w:rsidRPr="00EF7656">
        <w:rPr>
          <w:rFonts w:ascii="Times New Roman" w:hAnsi="Times New Roman" w:cs="Times New Roman"/>
        </w:rPr>
        <w:t xml:space="preserve">costante </w:t>
      </w:r>
      <w:r w:rsidR="003E4C0F" w:rsidRPr="00EF7656">
        <w:rPr>
          <w:rFonts w:ascii="Times New Roman" w:hAnsi="Times New Roman" w:cs="Times New Roman"/>
        </w:rPr>
        <w:t>di</w:t>
      </w:r>
      <w:r w:rsidRPr="00EF7656">
        <w:rPr>
          <w:rFonts w:ascii="Times New Roman" w:hAnsi="Times New Roman" w:cs="Times New Roman"/>
        </w:rPr>
        <w:t xml:space="preserve"> Dio con il suo popolo. Non mancherà la creatività per arricchire questo momento con iniziative che stimolino i credenti </w:t>
      </w:r>
      <w:r w:rsidR="003E4C0F" w:rsidRPr="00EF7656">
        <w:rPr>
          <w:rFonts w:ascii="Times New Roman" w:hAnsi="Times New Roman" w:cs="Times New Roman"/>
        </w:rPr>
        <w:t>a</w:t>
      </w:r>
      <w:r w:rsidRPr="00EF7656">
        <w:rPr>
          <w:rFonts w:ascii="Times New Roman" w:hAnsi="Times New Roman" w:cs="Times New Roman"/>
        </w:rPr>
        <w:t xml:space="preserve"> essere strumenti vivi di trasmissione della Parola. Certamente, tra queste iniziative vi è la diffusione più ampia</w:t>
      </w:r>
      <w:r>
        <w:rPr>
          <w:rFonts w:ascii="Times New Roman" w:hAnsi="Times New Roman" w:cs="Times New Roman"/>
        </w:rPr>
        <w:t xml:space="preserve"> della </w:t>
      </w:r>
      <w:r>
        <w:rPr>
          <w:rFonts w:ascii="Times New Roman" w:hAnsi="Times New Roman" w:cs="Times New Roman"/>
          <w:i/>
        </w:rPr>
        <w:t>lectio divina</w:t>
      </w:r>
      <w:r>
        <w:rPr>
          <w:rFonts w:ascii="Times New Roman" w:hAnsi="Times New Roman" w:cs="Times New Roman"/>
        </w:rPr>
        <w:t xml:space="preserve">, affinché, attraverso la lettura orante del testo sacro, la vita spirituale trovi sostegno e crescita. La </w:t>
      </w:r>
      <w:r>
        <w:rPr>
          <w:rFonts w:ascii="Times New Roman" w:hAnsi="Times New Roman" w:cs="Times New Roman"/>
          <w:i/>
        </w:rPr>
        <w:t>lectio divina</w:t>
      </w:r>
      <w:r>
        <w:rPr>
          <w:rFonts w:ascii="Times New Roman" w:hAnsi="Times New Roman" w:cs="Times New Roman"/>
        </w:rPr>
        <w:t xml:space="preserve"> sui temi della misericordia permetterà di toccare con mano quanta fecondità viene dal testo sacro, letto alla luce dell’intera tradizione spirituale della Chiesa, che sfocia necessariamente in gesti e opere concrete di carità» (n. 7).</w:t>
      </w:r>
    </w:p>
    <w:p w:rsidR="00D4058B" w:rsidRDefault="00D4058B" w:rsidP="00D4058B">
      <w:pPr>
        <w:jc w:val="both"/>
        <w:rPr>
          <w:rFonts w:ascii="Times New Roman" w:hAnsi="Times New Roman" w:cs="Times New Roman"/>
        </w:rPr>
      </w:pPr>
    </w:p>
    <w:p w:rsidR="00D4058B" w:rsidRDefault="00D4058B" w:rsidP="00D405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Offriamo qualche su</w:t>
      </w:r>
      <w:r w:rsidR="00471722">
        <w:rPr>
          <w:rFonts w:ascii="Times New Roman" w:hAnsi="Times New Roman" w:cs="Times New Roman"/>
        </w:rPr>
        <w:t>ggerimento per caratterizzare l</w:t>
      </w:r>
      <w:r>
        <w:rPr>
          <w:rFonts w:ascii="Times New Roman" w:hAnsi="Times New Roman" w:cs="Times New Roman"/>
        </w:rPr>
        <w:t xml:space="preserve">a celebrazione eucaristica della Domenica della Parola, che a livello diocesano suggeriamo di </w:t>
      </w:r>
      <w:r w:rsidR="00A41D79">
        <w:rPr>
          <w:rFonts w:ascii="Times New Roman" w:hAnsi="Times New Roman" w:cs="Times New Roman"/>
        </w:rPr>
        <w:t xml:space="preserve">vivere </w:t>
      </w:r>
      <w:r w:rsidR="00BD1290">
        <w:rPr>
          <w:rFonts w:ascii="Times New Roman" w:hAnsi="Times New Roman" w:cs="Times New Roman"/>
        </w:rPr>
        <w:t xml:space="preserve">nella </w:t>
      </w:r>
      <w:r w:rsidR="00BD1290">
        <w:rPr>
          <w:rFonts w:ascii="Times New Roman" w:hAnsi="Times New Roman" w:cs="Times New Roman"/>
          <w:i/>
        </w:rPr>
        <w:t>Celebrazione di inizio del primo discepolato del cammino di Iniziazione Cristiana</w:t>
      </w:r>
      <w:r w:rsidR="00BD1290">
        <w:rPr>
          <w:rFonts w:ascii="Times New Roman" w:hAnsi="Times New Roman" w:cs="Times New Roman"/>
        </w:rPr>
        <w:t xml:space="preserve">, in cui si consegna ai ragazzi il Vangelo. </w:t>
      </w:r>
      <w:r w:rsidR="00807AD1">
        <w:rPr>
          <w:rFonts w:ascii="Times New Roman" w:hAnsi="Times New Roman" w:cs="Times New Roman"/>
        </w:rPr>
        <w:t xml:space="preserve">Similmente, si potrebbe </w:t>
      </w:r>
      <w:r w:rsidR="006741BA">
        <w:rPr>
          <w:rFonts w:ascii="Times New Roman" w:hAnsi="Times New Roman" w:cs="Times New Roman"/>
        </w:rPr>
        <w:t>fissare questa giornata nella domenica in cui si affida il mandato agli operatori pastorali.</w:t>
      </w:r>
    </w:p>
    <w:p w:rsidR="006741BA" w:rsidRDefault="006741BA" w:rsidP="00D4058B">
      <w:pPr>
        <w:jc w:val="both"/>
        <w:rPr>
          <w:rFonts w:ascii="Times New Roman" w:hAnsi="Times New Roman" w:cs="Times New Roman"/>
        </w:rPr>
      </w:pPr>
    </w:p>
    <w:p w:rsidR="006741BA" w:rsidRDefault="00814AB3" w:rsidP="00D4058B">
      <w:pPr>
        <w:jc w:val="both"/>
        <w:rPr>
          <w:rFonts w:ascii="Times New Roman" w:hAnsi="Times New Roman" w:cs="Times New Roman"/>
        </w:rPr>
      </w:pPr>
      <w:r w:rsidRPr="00BB440B">
        <w:rPr>
          <w:rFonts w:ascii="Times New Roman" w:hAnsi="Times New Roman" w:cs="Times New Roman"/>
          <w:i/>
          <w:color w:val="FF0000"/>
        </w:rPr>
        <w:t>Riti d’inizio</w:t>
      </w:r>
    </w:p>
    <w:p w:rsidR="00814AB3" w:rsidRDefault="00814AB3" w:rsidP="00D4058B">
      <w:pPr>
        <w:jc w:val="both"/>
        <w:rPr>
          <w:rFonts w:ascii="Times New Roman" w:hAnsi="Times New Roman" w:cs="Times New Roman"/>
        </w:rPr>
      </w:pPr>
    </w:p>
    <w:p w:rsidR="00814AB3" w:rsidRPr="00BB440B" w:rsidRDefault="00814AB3" w:rsidP="00D4058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B440B">
        <w:rPr>
          <w:rFonts w:ascii="Times New Roman" w:hAnsi="Times New Roman" w:cs="Times New Roman"/>
        </w:rPr>
        <w:t>Scegliere un canto d’ingresso adatto</w:t>
      </w:r>
    </w:p>
    <w:p w:rsidR="00FE70B5" w:rsidRPr="00BB440B" w:rsidRDefault="000E442C" w:rsidP="00BB440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B440B">
        <w:rPr>
          <w:rFonts w:ascii="Times New Roman" w:hAnsi="Times New Roman" w:cs="Times New Roman"/>
        </w:rPr>
        <w:t>Alla processione introitale portare l’Evangeliario (in alternativa il Lezionario) e collocarlo sull’altare; verrà poi posto sull’ambone e incensato per la proclamazione del Vangelo. In processione possono partecipare i lettori, oltre che i Ministranti e i ragazzi che iniziano il cammino del Primo Discepolato.</w:t>
      </w:r>
    </w:p>
    <w:p w:rsidR="000E442C" w:rsidRDefault="000E442C" w:rsidP="00BB440B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Qualora si volesse dare ulteriore risalto al Lezionario, si può prevedere di spostare questa processione durante il canto del Gloria. Il diacono (o, in sua assenza, un letto</w:t>
      </w:r>
      <w:r w:rsidR="003E4C0F">
        <w:rPr>
          <w:rFonts w:ascii="Times New Roman" w:hAnsi="Times New Roman" w:cs="Times New Roman"/>
        </w:rPr>
        <w:t>re), preceduto e</w:t>
      </w:r>
      <w:r>
        <w:rPr>
          <w:rFonts w:ascii="Times New Roman" w:hAnsi="Times New Roman" w:cs="Times New Roman"/>
        </w:rPr>
        <w:t xml:space="preserve"> accompagnato dal turiferario e da due ministranti con i rispettivi ceri, porta solennemente il Lezionario sull’ambone, in modo che possa essere poi utilizzato per la proclamazione delle Letture e del Vangelo.</w:t>
      </w:r>
    </w:p>
    <w:p w:rsidR="00BB440B" w:rsidRDefault="00202B73" w:rsidP="00202B73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Monizione di introduzione alla celebrazione (da aggiungere a quella della Celebrazione di inizio del primo discepolato)</w:t>
      </w:r>
      <w:r w:rsidR="003E4C0F">
        <w:rPr>
          <w:rFonts w:ascii="Times New Roman" w:hAnsi="Times New Roman" w:cs="Times New Roman"/>
        </w:rPr>
        <w:t>.</w:t>
      </w:r>
    </w:p>
    <w:p w:rsidR="00202B73" w:rsidRDefault="00202B73" w:rsidP="00202B73">
      <w:pPr>
        <w:ind w:left="360"/>
        <w:jc w:val="both"/>
        <w:rPr>
          <w:rFonts w:ascii="Times New Roman" w:hAnsi="Times New Roman" w:cs="Times New Roman"/>
        </w:rPr>
      </w:pPr>
    </w:p>
    <w:p w:rsidR="00202B73" w:rsidRPr="008A5A9D" w:rsidRDefault="00202B73" w:rsidP="00202B73">
      <w:pPr>
        <w:ind w:left="360"/>
        <w:jc w:val="both"/>
        <w:rPr>
          <w:rFonts w:ascii="Times New Roman" w:hAnsi="Times New Roman" w:cs="Times New Roman"/>
          <w:i/>
        </w:rPr>
      </w:pPr>
      <w:r w:rsidRPr="008A5A9D">
        <w:rPr>
          <w:rFonts w:ascii="Times New Roman" w:hAnsi="Times New Roman" w:cs="Times New Roman"/>
          <w:i/>
        </w:rPr>
        <w:t>Celebriamo oggi [anche] la Domenica della Parola, giornata voluta da papa Francesco per richiamare una delle dimensioni fondamentali del nostro essere discepoli: l’ascolto della Parola di Dio. Rendiamo grazie al Signore</w:t>
      </w:r>
      <w:r w:rsidR="00FE3826" w:rsidRPr="008A5A9D">
        <w:rPr>
          <w:rFonts w:ascii="Times New Roman" w:hAnsi="Times New Roman" w:cs="Times New Roman"/>
          <w:i/>
        </w:rPr>
        <w:t>,</w:t>
      </w:r>
      <w:r w:rsidRPr="008A5A9D">
        <w:rPr>
          <w:rFonts w:ascii="Times New Roman" w:hAnsi="Times New Roman" w:cs="Times New Roman"/>
          <w:i/>
        </w:rPr>
        <w:t xml:space="preserve"> </w:t>
      </w:r>
      <w:r w:rsidR="00FE3826" w:rsidRPr="008A5A9D">
        <w:rPr>
          <w:rFonts w:ascii="Times New Roman" w:hAnsi="Times New Roman" w:cs="Times New Roman"/>
          <w:i/>
        </w:rPr>
        <w:t xml:space="preserve">perché lo possiamo ascoltare </w:t>
      </w:r>
      <w:r w:rsidR="00D21307" w:rsidRPr="008A5A9D">
        <w:rPr>
          <w:rFonts w:ascii="Times New Roman" w:hAnsi="Times New Roman" w:cs="Times New Roman"/>
          <w:i/>
        </w:rPr>
        <w:t>nella Scrittura.</w:t>
      </w:r>
      <w:r w:rsidRPr="008A5A9D">
        <w:rPr>
          <w:rFonts w:ascii="Times New Roman" w:hAnsi="Times New Roman" w:cs="Times New Roman"/>
          <w:i/>
        </w:rPr>
        <w:t xml:space="preserve"> </w:t>
      </w:r>
      <w:r w:rsidR="00D21307" w:rsidRPr="008A5A9D">
        <w:rPr>
          <w:rFonts w:ascii="Times New Roman" w:hAnsi="Times New Roman" w:cs="Times New Roman"/>
          <w:i/>
        </w:rPr>
        <w:t xml:space="preserve">Accogliamola come </w:t>
      </w:r>
      <w:r w:rsidRPr="008A5A9D">
        <w:rPr>
          <w:rFonts w:ascii="Times New Roman" w:hAnsi="Times New Roman" w:cs="Times New Roman"/>
          <w:i/>
        </w:rPr>
        <w:t xml:space="preserve">luce ai nostri passi e </w:t>
      </w:r>
      <w:r w:rsidR="00D21307" w:rsidRPr="008A5A9D">
        <w:rPr>
          <w:rFonts w:ascii="Times New Roman" w:hAnsi="Times New Roman" w:cs="Times New Roman"/>
          <w:i/>
        </w:rPr>
        <w:t>chiediamo il dono di un cuore disponibile a lasciarsi toccare e trasformare dall’ascolto della Parola di Dio.</w:t>
      </w:r>
    </w:p>
    <w:p w:rsidR="00F07B5C" w:rsidRDefault="00F07B5C" w:rsidP="00202B73">
      <w:pPr>
        <w:ind w:left="360"/>
        <w:jc w:val="both"/>
        <w:rPr>
          <w:rFonts w:ascii="Times New Roman" w:hAnsi="Times New Roman" w:cs="Times New Roman"/>
        </w:rPr>
      </w:pPr>
    </w:p>
    <w:p w:rsidR="00F07B5C" w:rsidRPr="00F07B5C" w:rsidRDefault="00F07B5C" w:rsidP="008A5A9D">
      <w:pPr>
        <w:jc w:val="both"/>
        <w:rPr>
          <w:rFonts w:ascii="Times New Roman" w:hAnsi="Times New Roman" w:cs="Times New Roman"/>
          <w:i/>
          <w:color w:val="FF0000"/>
        </w:rPr>
      </w:pPr>
      <w:r w:rsidRPr="00F07B5C">
        <w:rPr>
          <w:rFonts w:ascii="Times New Roman" w:hAnsi="Times New Roman" w:cs="Times New Roman"/>
          <w:i/>
          <w:color w:val="FF0000"/>
        </w:rPr>
        <w:t>Liturgia della Parola</w:t>
      </w:r>
    </w:p>
    <w:p w:rsidR="00283C67" w:rsidRDefault="00283C67" w:rsidP="00202B73">
      <w:pPr>
        <w:ind w:left="360"/>
        <w:jc w:val="both"/>
        <w:rPr>
          <w:rFonts w:ascii="Times New Roman" w:hAnsi="Times New Roman" w:cs="Times New Roman"/>
        </w:rPr>
      </w:pPr>
    </w:p>
    <w:p w:rsidR="002B4147" w:rsidRDefault="00715A8F" w:rsidP="00715A8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in tutte le liturgie più solenni, è bene che la proclamazione del Vangelo sia preceduta dall’incensazione</w:t>
      </w:r>
      <w:r w:rsidR="00D43553">
        <w:rPr>
          <w:rFonts w:ascii="Times New Roman" w:hAnsi="Times New Roman" w:cs="Times New Roman"/>
        </w:rPr>
        <w:t>, secondo i modi consueti.</w:t>
      </w:r>
    </w:p>
    <w:p w:rsidR="00D43553" w:rsidRDefault="00D43553" w:rsidP="00715A8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Dopo la proclamazione del brano evangelico, per sensibilizzare i fedeli alla centralità della Parola. Li si inviti a compiere un </w:t>
      </w:r>
      <w:r>
        <w:rPr>
          <w:rFonts w:ascii="Times New Roman" w:hAnsi="Times New Roman" w:cs="Times New Roman"/>
          <w:b/>
        </w:rPr>
        <w:t>gesto di venerazione</w:t>
      </w:r>
      <w:r>
        <w:rPr>
          <w:rFonts w:ascii="Times New Roman" w:hAnsi="Times New Roman" w:cs="Times New Roman"/>
        </w:rPr>
        <w:t>. Il Lezionario o l’Evangeliario, prima di essere riposti sull’ambone</w:t>
      </w:r>
      <w:r w:rsidR="006E6711">
        <w:rPr>
          <w:rFonts w:ascii="Times New Roman" w:hAnsi="Times New Roman" w:cs="Times New Roman"/>
        </w:rPr>
        <w:t>, possono essere venerati o attraverso il bacio alla Parola oppure appoggiando la mano sulla pagina biblica. Nella Messa con assemblee numerose e in cui si celebra l’inizio del discepolato, si possono invitare tutti i ragazzi e scegliere alcune persone in rappresentanza per ogni gruppo presente in comunità e coinvolto in modo particolare nella missione dell’evangelizzazione (gruppo liturgico, catechistico, carità, AC, Scout…). Si accompagni questo momento con un canto adeguato.</w:t>
      </w:r>
    </w:p>
    <w:p w:rsidR="00472D44" w:rsidRDefault="00472D44" w:rsidP="00715A8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Nella Messa in cui si celebra l’inizio del discepolato, dopo l’omelia, si compiano i riti previsti.</w:t>
      </w:r>
    </w:p>
    <w:p w:rsidR="00FA65F8" w:rsidRDefault="00FA65F8" w:rsidP="00FA65F8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Nella Messa in cui si affida il mandato agli operatori pastorali</w:t>
      </w:r>
      <w:r w:rsidR="007B66C7">
        <w:rPr>
          <w:rFonts w:ascii="Times New Roman" w:hAnsi="Times New Roman" w:cs="Times New Roman"/>
        </w:rPr>
        <w:t xml:space="preserve"> (catechisti, animatori liturgici, ministri della carità, animatori AC, capi Scout…)</w:t>
      </w:r>
      <w:r>
        <w:rPr>
          <w:rFonts w:ascii="Times New Roman" w:hAnsi="Times New Roman" w:cs="Times New Roman"/>
        </w:rPr>
        <w:t xml:space="preserve"> all’inizio del nuovo anno di attività, si accompagni </w:t>
      </w:r>
      <w:r w:rsidR="00887E61">
        <w:rPr>
          <w:rFonts w:ascii="Times New Roman" w:hAnsi="Times New Roman" w:cs="Times New Roman"/>
        </w:rPr>
        <w:t xml:space="preserve">il rito con la consegna </w:t>
      </w:r>
      <w:r w:rsidR="00026774">
        <w:rPr>
          <w:rFonts w:ascii="Times New Roman" w:hAnsi="Times New Roman" w:cs="Times New Roman"/>
        </w:rPr>
        <w:t>della Bibbia</w:t>
      </w:r>
      <w:r w:rsidR="007B66C7">
        <w:rPr>
          <w:rFonts w:ascii="Times New Roman" w:hAnsi="Times New Roman" w:cs="Times New Roman"/>
        </w:rPr>
        <w:t>. Si tenga conto, quest’anno in particolare, di quanti si occupano della pastorale giovanile.</w:t>
      </w:r>
      <w:r w:rsidR="00B77A75">
        <w:rPr>
          <w:rFonts w:ascii="Times New Roman" w:hAnsi="Times New Roman" w:cs="Times New Roman"/>
        </w:rPr>
        <w:t xml:space="preserve"> Si può utilizzare questa preghiera:</w:t>
      </w:r>
    </w:p>
    <w:p w:rsidR="00B77A75" w:rsidRDefault="00B77A75" w:rsidP="00B77A75">
      <w:pPr>
        <w:jc w:val="both"/>
        <w:rPr>
          <w:rFonts w:ascii="Times New Roman" w:hAnsi="Times New Roman" w:cs="Times New Roman"/>
        </w:rPr>
      </w:pPr>
    </w:p>
    <w:p w:rsidR="00B77A75" w:rsidRPr="00F242D8" w:rsidRDefault="00B77A75" w:rsidP="001A2745">
      <w:pPr>
        <w:ind w:left="426"/>
        <w:jc w:val="both"/>
        <w:rPr>
          <w:rFonts w:ascii="Times New Roman" w:hAnsi="Times New Roman" w:cs="Times New Roman"/>
          <w:i/>
        </w:rPr>
      </w:pPr>
      <w:r w:rsidRPr="00F242D8">
        <w:rPr>
          <w:rFonts w:ascii="Times New Roman" w:hAnsi="Times New Roman" w:cs="Times New Roman"/>
          <w:i/>
        </w:rPr>
        <w:t>Dio, tu vuoi c</w:t>
      </w:r>
      <w:r w:rsidR="00712F0A">
        <w:rPr>
          <w:rFonts w:ascii="Times New Roman" w:hAnsi="Times New Roman" w:cs="Times New Roman"/>
          <w:i/>
        </w:rPr>
        <w:t>he tutti gli uomini siano salvi</w:t>
      </w:r>
    </w:p>
    <w:p w:rsidR="00B77A75" w:rsidRPr="00F242D8" w:rsidRDefault="00B77A75" w:rsidP="001A2745">
      <w:pPr>
        <w:ind w:left="426"/>
        <w:jc w:val="both"/>
        <w:rPr>
          <w:rFonts w:ascii="Times New Roman" w:hAnsi="Times New Roman" w:cs="Times New Roman"/>
          <w:i/>
        </w:rPr>
      </w:pPr>
      <w:r w:rsidRPr="00F242D8">
        <w:rPr>
          <w:rFonts w:ascii="Times New Roman" w:hAnsi="Times New Roman" w:cs="Times New Roman"/>
          <w:i/>
        </w:rPr>
        <w:t>e giungano alla conoscenza della verità;</w:t>
      </w:r>
    </w:p>
    <w:p w:rsidR="00B77A75" w:rsidRPr="00F242D8" w:rsidRDefault="00B77A75" w:rsidP="001A2745">
      <w:pPr>
        <w:ind w:left="426"/>
        <w:jc w:val="both"/>
        <w:rPr>
          <w:rFonts w:ascii="Times New Roman" w:hAnsi="Times New Roman" w:cs="Times New Roman"/>
          <w:i/>
        </w:rPr>
      </w:pPr>
      <w:r w:rsidRPr="00F242D8">
        <w:rPr>
          <w:rFonts w:ascii="Times New Roman" w:hAnsi="Times New Roman" w:cs="Times New Roman"/>
          <w:i/>
        </w:rPr>
        <w:t xml:space="preserve">guarda quant’è grande la tua messe e manda i tuoi operai, </w:t>
      </w:r>
    </w:p>
    <w:p w:rsidR="00B77A75" w:rsidRPr="00F242D8" w:rsidRDefault="00B77A75" w:rsidP="001A2745">
      <w:pPr>
        <w:ind w:left="426"/>
        <w:jc w:val="both"/>
        <w:rPr>
          <w:rFonts w:ascii="Times New Roman" w:hAnsi="Times New Roman" w:cs="Times New Roman"/>
          <w:i/>
        </w:rPr>
      </w:pPr>
      <w:r w:rsidRPr="00F242D8">
        <w:rPr>
          <w:rFonts w:ascii="Times New Roman" w:hAnsi="Times New Roman" w:cs="Times New Roman"/>
          <w:i/>
        </w:rPr>
        <w:t>perché sia annunziata la tua Parola a ogni creatura;</w:t>
      </w:r>
    </w:p>
    <w:p w:rsidR="00B77A75" w:rsidRPr="00F242D8" w:rsidRDefault="00B77A75" w:rsidP="001A2745">
      <w:pPr>
        <w:ind w:left="426"/>
        <w:jc w:val="both"/>
        <w:rPr>
          <w:rFonts w:ascii="Times New Roman" w:hAnsi="Times New Roman" w:cs="Times New Roman"/>
          <w:i/>
        </w:rPr>
      </w:pPr>
      <w:r w:rsidRPr="00F242D8">
        <w:rPr>
          <w:rFonts w:ascii="Times New Roman" w:hAnsi="Times New Roman" w:cs="Times New Roman"/>
          <w:i/>
        </w:rPr>
        <w:t xml:space="preserve">e il tuo popolo, radunato dalla parola di vita </w:t>
      </w:r>
    </w:p>
    <w:p w:rsidR="00B77A75" w:rsidRPr="00F242D8" w:rsidRDefault="00B77A75" w:rsidP="001A2745">
      <w:pPr>
        <w:ind w:left="426"/>
        <w:jc w:val="both"/>
        <w:rPr>
          <w:rFonts w:ascii="Times New Roman" w:hAnsi="Times New Roman" w:cs="Times New Roman"/>
          <w:i/>
        </w:rPr>
      </w:pPr>
      <w:r w:rsidRPr="00F242D8">
        <w:rPr>
          <w:rFonts w:ascii="Times New Roman" w:hAnsi="Times New Roman" w:cs="Times New Roman"/>
          <w:i/>
        </w:rPr>
        <w:t>e plasmato dalla forza dei sacramenti,</w:t>
      </w:r>
    </w:p>
    <w:p w:rsidR="00B77A75" w:rsidRPr="00F242D8" w:rsidRDefault="00B77A75" w:rsidP="001A2745">
      <w:pPr>
        <w:ind w:left="426"/>
        <w:jc w:val="both"/>
        <w:rPr>
          <w:rFonts w:ascii="Times New Roman" w:hAnsi="Times New Roman" w:cs="Times New Roman"/>
          <w:i/>
        </w:rPr>
      </w:pPr>
      <w:r w:rsidRPr="00F242D8">
        <w:rPr>
          <w:rFonts w:ascii="Times New Roman" w:hAnsi="Times New Roman" w:cs="Times New Roman"/>
          <w:i/>
        </w:rPr>
        <w:t>proceda nella via della salvezza e dell’amore.</w:t>
      </w:r>
    </w:p>
    <w:p w:rsidR="00B77A75" w:rsidRPr="00F242D8" w:rsidRDefault="00B77A75" w:rsidP="001A2745">
      <w:pPr>
        <w:ind w:left="426"/>
        <w:jc w:val="both"/>
        <w:rPr>
          <w:rFonts w:ascii="Times New Roman" w:hAnsi="Times New Roman" w:cs="Times New Roman"/>
          <w:i/>
        </w:rPr>
      </w:pPr>
      <w:r w:rsidRPr="00F242D8">
        <w:rPr>
          <w:rFonts w:ascii="Times New Roman" w:hAnsi="Times New Roman" w:cs="Times New Roman"/>
          <w:i/>
        </w:rPr>
        <w:t>Per Cristo nostro Signore.</w:t>
      </w:r>
    </w:p>
    <w:p w:rsidR="00B77A75" w:rsidRPr="00B77A75" w:rsidRDefault="00B77A75" w:rsidP="00B77A75">
      <w:pPr>
        <w:jc w:val="both"/>
        <w:rPr>
          <w:rFonts w:ascii="Times New Roman" w:hAnsi="Times New Roman" w:cs="Times New Roman"/>
        </w:rPr>
      </w:pPr>
    </w:p>
    <w:p w:rsidR="00D52520" w:rsidRDefault="00D52520" w:rsidP="00715A8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momento della preghiera dei fedeli, in cui si può proporre come risposta: </w:t>
      </w:r>
      <w:r>
        <w:rPr>
          <w:rFonts w:ascii="Times New Roman" w:hAnsi="Times New Roman" w:cs="Times New Roman"/>
          <w:b/>
        </w:rPr>
        <w:t>La tua parola è luce sul nostro cammino</w:t>
      </w:r>
      <w:r>
        <w:rPr>
          <w:rFonts w:ascii="Times New Roman" w:hAnsi="Times New Roman" w:cs="Times New Roman"/>
        </w:rPr>
        <w:t>, si aggiunga la seguente intenzione:</w:t>
      </w:r>
    </w:p>
    <w:p w:rsidR="00D52520" w:rsidRDefault="00D52520" w:rsidP="00D52520">
      <w:pPr>
        <w:ind w:left="360"/>
        <w:jc w:val="both"/>
        <w:rPr>
          <w:rFonts w:ascii="Times New Roman" w:hAnsi="Times New Roman" w:cs="Times New Roman"/>
        </w:rPr>
      </w:pPr>
    </w:p>
    <w:p w:rsidR="00D52520" w:rsidRPr="00F242D8" w:rsidRDefault="00F717C5" w:rsidP="00D52520">
      <w:pPr>
        <w:ind w:left="360"/>
        <w:jc w:val="both"/>
        <w:rPr>
          <w:rFonts w:ascii="Times New Roman" w:hAnsi="Times New Roman" w:cs="Times New Roman"/>
          <w:i/>
        </w:rPr>
      </w:pPr>
      <w:bookmarkStart w:id="0" w:name="_GoBack"/>
      <w:r w:rsidRPr="00F242D8">
        <w:rPr>
          <w:rFonts w:ascii="Times New Roman" w:hAnsi="Times New Roman" w:cs="Times New Roman"/>
          <w:i/>
        </w:rPr>
        <w:t xml:space="preserve">«Signore, tu solo hai parole di vita eterna». Ti affidiamo tutte le attività pastorali </w:t>
      </w:r>
      <w:r w:rsidR="007D6E9E" w:rsidRPr="00F242D8">
        <w:rPr>
          <w:rFonts w:ascii="Times New Roman" w:hAnsi="Times New Roman" w:cs="Times New Roman"/>
          <w:i/>
        </w:rPr>
        <w:t>proposte da</w:t>
      </w:r>
      <w:r w:rsidRPr="00F242D8">
        <w:rPr>
          <w:rFonts w:ascii="Times New Roman" w:hAnsi="Times New Roman" w:cs="Times New Roman"/>
          <w:i/>
        </w:rPr>
        <w:t>lla nostra comunità</w:t>
      </w:r>
      <w:r w:rsidR="007D6E9E" w:rsidRPr="00F242D8">
        <w:rPr>
          <w:rFonts w:ascii="Times New Roman" w:hAnsi="Times New Roman" w:cs="Times New Roman"/>
          <w:i/>
        </w:rPr>
        <w:t xml:space="preserve"> in questo anno: </w:t>
      </w:r>
      <w:r w:rsidRPr="00F242D8">
        <w:rPr>
          <w:rFonts w:ascii="Times New Roman" w:hAnsi="Times New Roman" w:cs="Times New Roman"/>
          <w:i/>
        </w:rPr>
        <w:t>perché trovino</w:t>
      </w:r>
      <w:r w:rsidR="00DD5F1C" w:rsidRPr="00F242D8">
        <w:rPr>
          <w:rFonts w:ascii="Times New Roman" w:hAnsi="Times New Roman" w:cs="Times New Roman"/>
          <w:i/>
        </w:rPr>
        <w:t xml:space="preserve"> l’</w:t>
      </w:r>
      <w:r w:rsidR="007D6E9E" w:rsidRPr="00F242D8">
        <w:rPr>
          <w:rFonts w:ascii="Times New Roman" w:hAnsi="Times New Roman" w:cs="Times New Roman"/>
          <w:i/>
        </w:rPr>
        <w:t xml:space="preserve">ispirazione e </w:t>
      </w:r>
      <w:r w:rsidR="008111DD" w:rsidRPr="00F242D8">
        <w:rPr>
          <w:rFonts w:ascii="Times New Roman" w:hAnsi="Times New Roman" w:cs="Times New Roman"/>
          <w:i/>
        </w:rPr>
        <w:t>nutrimento dall’ascolto fedele e obbediente della Parola di Dio. Preghiamo.</w:t>
      </w:r>
    </w:p>
    <w:bookmarkEnd w:id="0"/>
    <w:p w:rsidR="00302C94" w:rsidRDefault="00302C94" w:rsidP="00FA65F8">
      <w:pPr>
        <w:jc w:val="both"/>
        <w:rPr>
          <w:rFonts w:ascii="Times New Roman" w:hAnsi="Times New Roman" w:cs="Times New Roman"/>
        </w:rPr>
      </w:pPr>
    </w:p>
    <w:p w:rsidR="00E35F4A" w:rsidRPr="008018E6" w:rsidRDefault="00E35F4A" w:rsidP="00FA65F8">
      <w:pPr>
        <w:jc w:val="both"/>
        <w:rPr>
          <w:rFonts w:ascii="Times New Roman" w:hAnsi="Times New Roman" w:cs="Times New Roman"/>
          <w:i/>
          <w:color w:val="FF0000"/>
        </w:rPr>
      </w:pPr>
      <w:r w:rsidRPr="008018E6">
        <w:rPr>
          <w:rFonts w:ascii="Times New Roman" w:hAnsi="Times New Roman" w:cs="Times New Roman"/>
          <w:i/>
          <w:color w:val="FF0000"/>
        </w:rPr>
        <w:t>Alla fine della celebrazione</w:t>
      </w:r>
    </w:p>
    <w:p w:rsidR="00FA65F8" w:rsidRDefault="00FA65F8" w:rsidP="008018E6">
      <w:pPr>
        <w:jc w:val="both"/>
        <w:rPr>
          <w:rFonts w:ascii="Times New Roman" w:hAnsi="Times New Roman" w:cs="Times New Roman"/>
        </w:rPr>
      </w:pPr>
    </w:p>
    <w:p w:rsidR="008018E6" w:rsidRPr="008018E6" w:rsidRDefault="00D4679E" w:rsidP="008018E6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Informare la comunità </w:t>
      </w:r>
      <w:r w:rsidR="0065338E">
        <w:rPr>
          <w:rFonts w:ascii="Times New Roman" w:hAnsi="Times New Roman" w:cs="Times New Roman"/>
        </w:rPr>
        <w:t>(anche attraverso l’eventuale preparazione di un dépliant) delle varie iniziative bibliche proposte in parrocchia o in vicariato per il nuovo anno pastorale.</w:t>
      </w:r>
      <w:r w:rsidR="00D01968">
        <w:rPr>
          <w:rFonts w:ascii="Times New Roman" w:hAnsi="Times New Roman" w:cs="Times New Roman"/>
        </w:rPr>
        <w:t xml:space="preserve"> </w:t>
      </w:r>
    </w:p>
    <w:p w:rsidR="00283C67" w:rsidRPr="00202B73" w:rsidRDefault="00283C67" w:rsidP="00202B73">
      <w:pPr>
        <w:ind w:left="360"/>
        <w:jc w:val="both"/>
        <w:rPr>
          <w:rFonts w:ascii="Times New Roman" w:hAnsi="Times New Roman" w:cs="Times New Roman"/>
        </w:rPr>
      </w:pPr>
    </w:p>
    <w:p w:rsidR="00811AE6" w:rsidRDefault="00811AE6" w:rsidP="00D4058B">
      <w:pPr>
        <w:jc w:val="both"/>
        <w:rPr>
          <w:rFonts w:ascii="Times New Roman" w:hAnsi="Times New Roman" w:cs="Times New Roman"/>
        </w:rPr>
      </w:pPr>
    </w:p>
    <w:p w:rsidR="00811AE6" w:rsidRPr="00814AB3" w:rsidRDefault="00811AE6" w:rsidP="00D4058B">
      <w:pPr>
        <w:jc w:val="both"/>
        <w:rPr>
          <w:rFonts w:ascii="Times New Roman" w:hAnsi="Times New Roman" w:cs="Times New Roman"/>
        </w:rPr>
      </w:pPr>
    </w:p>
    <w:p w:rsidR="00592D5E" w:rsidRPr="00592D5E" w:rsidRDefault="00592D5E" w:rsidP="00592D5E">
      <w:pPr>
        <w:jc w:val="both"/>
        <w:rPr>
          <w:rFonts w:ascii="Times New Roman" w:hAnsi="Times New Roman" w:cs="Times New Roman"/>
        </w:rPr>
      </w:pPr>
    </w:p>
    <w:sectPr w:rsidR="00592D5E" w:rsidRPr="00592D5E" w:rsidSect="00CF5B5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004D1"/>
    <w:multiLevelType w:val="hybridMultilevel"/>
    <w:tmpl w:val="0E2AB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5DC9"/>
    <w:multiLevelType w:val="hybridMultilevel"/>
    <w:tmpl w:val="69463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F5543"/>
    <w:multiLevelType w:val="hybridMultilevel"/>
    <w:tmpl w:val="532AC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B6753"/>
    <w:multiLevelType w:val="hybridMultilevel"/>
    <w:tmpl w:val="34F637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014D5C"/>
    <w:multiLevelType w:val="hybridMultilevel"/>
    <w:tmpl w:val="063A4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6"/>
  <w:doNotTrackMoves/>
  <w:defaultTabStop w:val="708"/>
  <w:hyphenationZone w:val="283"/>
  <w:characterSpacingControl w:val="doNotCompress"/>
  <w:compat/>
  <w:rsids>
    <w:rsidRoot w:val="00592D5E"/>
    <w:rsid w:val="00016323"/>
    <w:rsid w:val="00026774"/>
    <w:rsid w:val="000E442C"/>
    <w:rsid w:val="001A2745"/>
    <w:rsid w:val="00202B73"/>
    <w:rsid w:val="00203DC8"/>
    <w:rsid w:val="0021439B"/>
    <w:rsid w:val="00283C67"/>
    <w:rsid w:val="002B4147"/>
    <w:rsid w:val="00302C94"/>
    <w:rsid w:val="003E4C0F"/>
    <w:rsid w:val="00471722"/>
    <w:rsid w:val="00472D44"/>
    <w:rsid w:val="0051120B"/>
    <w:rsid w:val="00592D5E"/>
    <w:rsid w:val="0065338E"/>
    <w:rsid w:val="006741BA"/>
    <w:rsid w:val="006E6711"/>
    <w:rsid w:val="00712F0A"/>
    <w:rsid w:val="00715A8F"/>
    <w:rsid w:val="00794420"/>
    <w:rsid w:val="007B66C7"/>
    <w:rsid w:val="007D6E9E"/>
    <w:rsid w:val="008018E6"/>
    <w:rsid w:val="00807AD1"/>
    <w:rsid w:val="008111DD"/>
    <w:rsid w:val="00811AE6"/>
    <w:rsid w:val="00814AB3"/>
    <w:rsid w:val="0082760A"/>
    <w:rsid w:val="00887E61"/>
    <w:rsid w:val="008A5A9D"/>
    <w:rsid w:val="009A0BEA"/>
    <w:rsid w:val="00A41D79"/>
    <w:rsid w:val="00B77A75"/>
    <w:rsid w:val="00BB37B9"/>
    <w:rsid w:val="00BB440B"/>
    <w:rsid w:val="00BD1290"/>
    <w:rsid w:val="00CB4797"/>
    <w:rsid w:val="00CF5B51"/>
    <w:rsid w:val="00D01968"/>
    <w:rsid w:val="00D21307"/>
    <w:rsid w:val="00D4058B"/>
    <w:rsid w:val="00D43553"/>
    <w:rsid w:val="00D4679E"/>
    <w:rsid w:val="00D52520"/>
    <w:rsid w:val="00DD5F1C"/>
    <w:rsid w:val="00E35F4A"/>
    <w:rsid w:val="00EF7656"/>
    <w:rsid w:val="00F03AAE"/>
    <w:rsid w:val="00F07B5C"/>
    <w:rsid w:val="00F242D8"/>
    <w:rsid w:val="00F717C5"/>
    <w:rsid w:val="00FA65F8"/>
    <w:rsid w:val="00FE3826"/>
    <w:rsid w:val="00FE70B5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760A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BB4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4268</Characters>
  <Application>Microsoft Macintosh Word</Application>
  <DocSecurity>0</DocSecurity>
  <Lines>35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Donata Raccagni</cp:lastModifiedBy>
  <cp:revision>2</cp:revision>
  <dcterms:created xsi:type="dcterms:W3CDTF">2019-07-12T12:23:00Z</dcterms:created>
  <dcterms:modified xsi:type="dcterms:W3CDTF">2019-07-12T12:23:00Z</dcterms:modified>
</cp:coreProperties>
</file>